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09" w:type="dxa"/>
        <w:tblBorders>
          <w:bottom w:val="single" w:sz="24" w:space="0" w:color="FABF8F"/>
        </w:tblBorders>
        <w:tblCellMar>
          <w:left w:w="70" w:type="dxa"/>
          <w:right w:w="70" w:type="dxa"/>
        </w:tblCellMar>
        <w:tblLook w:val="04A0" w:firstRow="1" w:lastRow="0" w:firstColumn="1" w:lastColumn="0" w:noHBand="0" w:noVBand="1"/>
      </w:tblPr>
      <w:tblGrid>
        <w:gridCol w:w="1630"/>
        <w:gridCol w:w="6520"/>
        <w:gridCol w:w="1559"/>
      </w:tblGrid>
      <w:tr w:rsidR="002F33EE" w14:paraId="3E3EC61B" w14:textId="77777777" w:rsidTr="005C77AF">
        <w:tc>
          <w:tcPr>
            <w:tcW w:w="1630" w:type="dxa"/>
            <w:tcBorders>
              <w:top w:val="nil"/>
              <w:left w:val="nil"/>
              <w:bottom w:val="nil"/>
              <w:right w:val="nil"/>
            </w:tcBorders>
            <w:hideMark/>
          </w:tcPr>
          <w:p w14:paraId="2D7579C7" w14:textId="77777777" w:rsidR="002F33EE" w:rsidRDefault="002F33EE" w:rsidP="005C77AF">
            <w:pPr>
              <w:tabs>
                <w:tab w:val="left" w:pos="2127"/>
              </w:tabs>
              <w:spacing w:line="276" w:lineRule="auto"/>
              <w:jc w:val="center"/>
              <w:rPr>
                <w:b/>
                <w:bCs/>
                <w:i/>
                <w:iCs/>
                <w:color w:val="000000"/>
                <w:sz w:val="20"/>
              </w:rPr>
            </w:pPr>
            <w:r>
              <w:rPr>
                <w:b/>
                <w:i/>
                <w:noProof/>
                <w:color w:val="000000"/>
                <w:sz w:val="20"/>
                <w:lang w:eastAsia="it-IT"/>
              </w:rPr>
              <w:drawing>
                <wp:inline distT="0" distB="0" distL="0" distR="0" wp14:anchorId="0289C96B" wp14:editId="7B00C829">
                  <wp:extent cx="742950" cy="11525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1152525"/>
                          </a:xfrm>
                          <a:prstGeom prst="rect">
                            <a:avLst/>
                          </a:prstGeom>
                          <a:noFill/>
                          <a:ln>
                            <a:noFill/>
                          </a:ln>
                        </pic:spPr>
                      </pic:pic>
                    </a:graphicData>
                  </a:graphic>
                </wp:inline>
              </w:drawing>
            </w:r>
          </w:p>
        </w:tc>
        <w:tc>
          <w:tcPr>
            <w:tcW w:w="6520" w:type="dxa"/>
            <w:tcBorders>
              <w:top w:val="nil"/>
              <w:left w:val="nil"/>
              <w:bottom w:val="nil"/>
              <w:right w:val="nil"/>
            </w:tcBorders>
          </w:tcPr>
          <w:p w14:paraId="0ECD8A6F" w14:textId="77777777" w:rsidR="002F33EE" w:rsidRDefault="002F33EE" w:rsidP="005C77AF">
            <w:pPr>
              <w:spacing w:line="276" w:lineRule="auto"/>
              <w:jc w:val="center"/>
              <w:rPr>
                <w:b/>
                <w:bCs/>
                <w:sz w:val="52"/>
                <w:szCs w:val="52"/>
              </w:rPr>
            </w:pPr>
            <w:r>
              <w:rPr>
                <w:b/>
                <w:bCs/>
                <w:sz w:val="52"/>
                <w:szCs w:val="52"/>
              </w:rPr>
              <w:t>Comune di Leffe</w:t>
            </w:r>
          </w:p>
          <w:p w14:paraId="7E446E35" w14:textId="77777777" w:rsidR="002F33EE" w:rsidRDefault="002F33EE" w:rsidP="005C77AF">
            <w:pPr>
              <w:spacing w:line="276" w:lineRule="auto"/>
              <w:jc w:val="center"/>
              <w:rPr>
                <w:caps/>
                <w:color w:val="000000"/>
                <w:sz w:val="28"/>
                <w:szCs w:val="28"/>
              </w:rPr>
            </w:pPr>
            <w:r>
              <w:rPr>
                <w:sz w:val="28"/>
                <w:szCs w:val="28"/>
              </w:rPr>
              <w:t>Provincia di Bergamo</w:t>
            </w:r>
          </w:p>
          <w:p w14:paraId="2244D5B3" w14:textId="77777777" w:rsidR="002F33EE" w:rsidRDefault="002F33EE" w:rsidP="005C77AF">
            <w:pPr>
              <w:tabs>
                <w:tab w:val="left" w:pos="2127"/>
              </w:tabs>
              <w:spacing w:line="276" w:lineRule="auto"/>
              <w:jc w:val="center"/>
              <w:rPr>
                <w:b/>
                <w:bCs/>
                <w:i/>
                <w:iCs/>
                <w:color w:val="000000"/>
                <w:sz w:val="20"/>
                <w:szCs w:val="20"/>
              </w:rPr>
            </w:pPr>
          </w:p>
          <w:p w14:paraId="45C703FA" w14:textId="77777777" w:rsidR="002F33EE" w:rsidRDefault="002F33EE" w:rsidP="005C77AF">
            <w:pPr>
              <w:tabs>
                <w:tab w:val="left" w:pos="2127"/>
              </w:tabs>
              <w:spacing w:line="276" w:lineRule="auto"/>
              <w:jc w:val="center"/>
              <w:rPr>
                <w:b/>
                <w:bCs/>
                <w:i/>
                <w:iCs/>
                <w:color w:val="000000"/>
                <w:sz w:val="20"/>
              </w:rPr>
            </w:pPr>
          </w:p>
          <w:p w14:paraId="7EF06063" w14:textId="77777777" w:rsidR="002F33EE" w:rsidRDefault="002F33EE" w:rsidP="005C77AF">
            <w:pPr>
              <w:tabs>
                <w:tab w:val="left" w:pos="2127"/>
              </w:tabs>
              <w:spacing w:line="276" w:lineRule="auto"/>
              <w:jc w:val="center"/>
              <w:rPr>
                <w:b/>
                <w:color w:val="000000"/>
                <w:sz w:val="20"/>
              </w:rPr>
            </w:pPr>
            <w:r>
              <w:rPr>
                <w:b/>
                <w:color w:val="000000"/>
                <w:sz w:val="20"/>
              </w:rPr>
              <w:t>VIA PAPA GIOVANNI XXIII° N. 8 -  CAP 24026 - Tel. 035-7170700</w:t>
            </w:r>
          </w:p>
          <w:p w14:paraId="66AEBC9C" w14:textId="77777777" w:rsidR="002F33EE" w:rsidRDefault="002F33EE" w:rsidP="005C77AF">
            <w:pPr>
              <w:tabs>
                <w:tab w:val="left" w:pos="2127"/>
              </w:tabs>
              <w:spacing w:line="276" w:lineRule="auto"/>
              <w:jc w:val="center"/>
              <w:rPr>
                <w:color w:val="000000"/>
                <w:sz w:val="20"/>
              </w:rPr>
            </w:pPr>
            <w:proofErr w:type="spellStart"/>
            <w:r>
              <w:rPr>
                <w:color w:val="000000"/>
                <w:sz w:val="20"/>
              </w:rPr>
              <w:t>e-mail:info@comune.leffe.bg.it</w:t>
            </w:r>
            <w:proofErr w:type="spellEnd"/>
            <w:r>
              <w:rPr>
                <w:color w:val="000000"/>
                <w:sz w:val="20"/>
              </w:rPr>
              <w:t xml:space="preserve">   </w:t>
            </w:r>
            <w:proofErr w:type="spellStart"/>
            <w:r>
              <w:rPr>
                <w:color w:val="000000"/>
                <w:sz w:val="20"/>
              </w:rPr>
              <w:t>PEC:comune@pec.comune.leffe.bg.it</w:t>
            </w:r>
            <w:proofErr w:type="spellEnd"/>
          </w:p>
        </w:tc>
        <w:tc>
          <w:tcPr>
            <w:tcW w:w="1559" w:type="dxa"/>
            <w:tcBorders>
              <w:top w:val="nil"/>
              <w:left w:val="nil"/>
              <w:bottom w:val="nil"/>
              <w:right w:val="nil"/>
            </w:tcBorders>
          </w:tcPr>
          <w:p w14:paraId="5886963F" w14:textId="77777777" w:rsidR="002F33EE" w:rsidRDefault="002F33EE" w:rsidP="005C77AF">
            <w:pPr>
              <w:tabs>
                <w:tab w:val="left" w:pos="2127"/>
              </w:tabs>
              <w:spacing w:line="276" w:lineRule="auto"/>
              <w:jc w:val="center"/>
              <w:rPr>
                <w:b/>
                <w:bCs/>
                <w:i/>
                <w:iCs/>
                <w:color w:val="000000"/>
                <w:sz w:val="20"/>
              </w:rPr>
            </w:pPr>
          </w:p>
        </w:tc>
      </w:tr>
      <w:tr w:rsidR="002F33EE" w14:paraId="309B92A3" w14:textId="77777777" w:rsidTr="005C77AF">
        <w:tc>
          <w:tcPr>
            <w:tcW w:w="1630" w:type="dxa"/>
            <w:tcBorders>
              <w:top w:val="nil"/>
              <w:left w:val="nil"/>
              <w:bottom w:val="single" w:sz="24" w:space="0" w:color="FABF8F"/>
              <w:right w:val="nil"/>
            </w:tcBorders>
          </w:tcPr>
          <w:p w14:paraId="0942BDC6" w14:textId="77777777" w:rsidR="002F33EE" w:rsidRDefault="002F33EE" w:rsidP="005C77AF">
            <w:pPr>
              <w:tabs>
                <w:tab w:val="left" w:pos="2127"/>
              </w:tabs>
              <w:spacing w:line="276" w:lineRule="auto"/>
              <w:jc w:val="center"/>
              <w:rPr>
                <w:sz w:val="20"/>
              </w:rPr>
            </w:pPr>
          </w:p>
        </w:tc>
        <w:tc>
          <w:tcPr>
            <w:tcW w:w="6520" w:type="dxa"/>
            <w:tcBorders>
              <w:top w:val="nil"/>
              <w:left w:val="nil"/>
              <w:bottom w:val="single" w:sz="24" w:space="0" w:color="FABF8F"/>
              <w:right w:val="nil"/>
            </w:tcBorders>
          </w:tcPr>
          <w:p w14:paraId="6076FEBD" w14:textId="77777777" w:rsidR="002F33EE" w:rsidRDefault="002F33EE" w:rsidP="005C77AF">
            <w:pPr>
              <w:spacing w:line="276" w:lineRule="auto"/>
              <w:jc w:val="center"/>
              <w:rPr>
                <w:sz w:val="20"/>
              </w:rPr>
            </w:pPr>
          </w:p>
        </w:tc>
        <w:tc>
          <w:tcPr>
            <w:tcW w:w="1559" w:type="dxa"/>
            <w:tcBorders>
              <w:top w:val="nil"/>
              <w:left w:val="nil"/>
              <w:bottom w:val="single" w:sz="24" w:space="0" w:color="FABF8F"/>
              <w:right w:val="nil"/>
            </w:tcBorders>
          </w:tcPr>
          <w:p w14:paraId="50178023" w14:textId="77777777" w:rsidR="002F33EE" w:rsidRDefault="002F33EE" w:rsidP="005C77AF">
            <w:pPr>
              <w:tabs>
                <w:tab w:val="left" w:pos="2127"/>
              </w:tabs>
              <w:spacing w:line="276" w:lineRule="auto"/>
              <w:jc w:val="center"/>
              <w:rPr>
                <w:i/>
                <w:iCs/>
                <w:color w:val="000000"/>
                <w:sz w:val="20"/>
              </w:rPr>
            </w:pPr>
          </w:p>
        </w:tc>
      </w:tr>
    </w:tbl>
    <w:p w14:paraId="5B553B79" w14:textId="77777777" w:rsidR="00636747" w:rsidRDefault="00636747"/>
    <w:p w14:paraId="6FD77D00" w14:textId="3C2C09E9" w:rsidR="002F33EE" w:rsidRPr="005E03B3" w:rsidRDefault="002F33EE">
      <w:pPr>
        <w:rPr>
          <w:rFonts w:ascii="Times New Roman" w:hAnsi="Times New Roman" w:cs="Times New Roman"/>
          <w:sz w:val="28"/>
          <w:szCs w:val="28"/>
        </w:rPr>
      </w:pPr>
      <w:r w:rsidRPr="005E03B3">
        <w:rPr>
          <w:rFonts w:ascii="Times New Roman" w:hAnsi="Times New Roman" w:cs="Times New Roman"/>
          <w:sz w:val="28"/>
          <w:szCs w:val="28"/>
        </w:rPr>
        <w:t xml:space="preserve">PROT. </w:t>
      </w:r>
      <w:r w:rsidR="00C86D2E" w:rsidRPr="005E03B3">
        <w:rPr>
          <w:rFonts w:ascii="Times New Roman" w:hAnsi="Times New Roman" w:cs="Times New Roman"/>
          <w:sz w:val="28"/>
          <w:szCs w:val="28"/>
        </w:rPr>
        <w:t>000</w:t>
      </w:r>
      <w:r w:rsidR="004723EE">
        <w:rPr>
          <w:rFonts w:ascii="Times New Roman" w:hAnsi="Times New Roman" w:cs="Times New Roman"/>
          <w:sz w:val="28"/>
          <w:szCs w:val="28"/>
        </w:rPr>
        <w:t>8255</w:t>
      </w:r>
      <w:r w:rsidR="0067726B">
        <w:rPr>
          <w:rFonts w:ascii="Times New Roman" w:hAnsi="Times New Roman" w:cs="Times New Roman"/>
          <w:sz w:val="28"/>
          <w:szCs w:val="28"/>
        </w:rPr>
        <w:t xml:space="preserve">                                                                    LEFFE 10 NOVEMBRE 2020</w:t>
      </w:r>
    </w:p>
    <w:p w14:paraId="38E3665B" w14:textId="77777777" w:rsidR="002F33EE" w:rsidRPr="005E03B3" w:rsidRDefault="002F33EE">
      <w:pPr>
        <w:rPr>
          <w:rFonts w:ascii="Times New Roman" w:hAnsi="Times New Roman" w:cs="Times New Roman"/>
          <w:sz w:val="28"/>
          <w:szCs w:val="28"/>
        </w:rPr>
      </w:pPr>
    </w:p>
    <w:p w14:paraId="05F17313" w14:textId="26356E71" w:rsidR="005E03B3" w:rsidRDefault="00AE330C" w:rsidP="00457E9E">
      <w:pPr>
        <w:pBdr>
          <w:top w:val="single" w:sz="4" w:space="1" w:color="auto" w:shadow="1"/>
          <w:left w:val="single" w:sz="4" w:space="4" w:color="auto" w:shadow="1"/>
          <w:bottom w:val="single" w:sz="4" w:space="1" w:color="auto" w:shadow="1"/>
          <w:right w:val="single" w:sz="4" w:space="4" w:color="auto" w:shadow="1"/>
        </w:pBdr>
        <w:shd w:val="pct15" w:color="auto" w:fill="auto"/>
        <w:autoSpaceDE w:val="0"/>
        <w:autoSpaceDN w:val="0"/>
        <w:adjustRightInd w:val="0"/>
        <w:jc w:val="center"/>
        <w:rPr>
          <w:rFonts w:ascii="Times New Roman" w:eastAsiaTheme="minorHAnsi" w:hAnsi="Times New Roman" w:cs="Times New Roman"/>
          <w:b/>
          <w:bCs/>
          <w:sz w:val="52"/>
          <w:szCs w:val="52"/>
        </w:rPr>
      </w:pPr>
      <w:r w:rsidRPr="00AE330C">
        <w:rPr>
          <w:rFonts w:ascii="Times New Roman" w:eastAsiaTheme="minorHAnsi" w:hAnsi="Times New Roman" w:cs="Times New Roman"/>
          <w:b/>
          <w:bCs/>
          <w:sz w:val="52"/>
          <w:szCs w:val="52"/>
        </w:rPr>
        <w:t>AVVISO ALLA CITTADINANZA</w:t>
      </w:r>
    </w:p>
    <w:p w14:paraId="6ADAAEC7" w14:textId="19E8B7E9" w:rsidR="00AE330C" w:rsidRPr="00AE330C" w:rsidRDefault="00AE330C" w:rsidP="00457E9E">
      <w:pPr>
        <w:pBdr>
          <w:top w:val="single" w:sz="4" w:space="1" w:color="auto" w:shadow="1"/>
          <w:left w:val="single" w:sz="4" w:space="4" w:color="auto" w:shadow="1"/>
          <w:bottom w:val="single" w:sz="4" w:space="1" w:color="auto" w:shadow="1"/>
          <w:right w:val="single" w:sz="4" w:space="4" w:color="auto" w:shadow="1"/>
        </w:pBdr>
        <w:shd w:val="pct15" w:color="auto" w:fill="auto"/>
        <w:autoSpaceDE w:val="0"/>
        <w:autoSpaceDN w:val="0"/>
        <w:adjustRightInd w:val="0"/>
        <w:jc w:val="center"/>
        <w:rPr>
          <w:rFonts w:ascii="Times New Roman" w:eastAsiaTheme="minorHAnsi" w:hAnsi="Times New Roman" w:cs="Times New Roman"/>
          <w:b/>
          <w:bCs/>
          <w:sz w:val="52"/>
          <w:szCs w:val="52"/>
        </w:rPr>
      </w:pPr>
      <w:r>
        <w:rPr>
          <w:rFonts w:ascii="Times New Roman" w:eastAsiaTheme="minorHAnsi" w:hAnsi="Times New Roman" w:cs="Times New Roman"/>
          <w:b/>
          <w:bCs/>
          <w:sz w:val="52"/>
          <w:szCs w:val="52"/>
        </w:rPr>
        <w:t>SULL’INDAGINE QUALITA’ DELL’ARIA</w:t>
      </w:r>
    </w:p>
    <w:p w14:paraId="369E5B54" w14:textId="77777777" w:rsidR="005E03B3" w:rsidRPr="005E03B3" w:rsidRDefault="005E03B3" w:rsidP="005E03B3">
      <w:pPr>
        <w:autoSpaceDE w:val="0"/>
        <w:autoSpaceDN w:val="0"/>
        <w:adjustRightInd w:val="0"/>
        <w:rPr>
          <w:rFonts w:ascii="Times New Roman" w:eastAsiaTheme="minorHAnsi" w:hAnsi="Times New Roman" w:cs="Times New Roman"/>
          <w:sz w:val="28"/>
          <w:szCs w:val="28"/>
        </w:rPr>
      </w:pPr>
    </w:p>
    <w:p w14:paraId="106BB460" w14:textId="77777777" w:rsidR="00AE330C" w:rsidRPr="00AE330C" w:rsidRDefault="00AE330C" w:rsidP="0067726B">
      <w:pPr>
        <w:ind w:firstLine="708"/>
        <w:jc w:val="both"/>
        <w:rPr>
          <w:rFonts w:ascii="Times New Roman" w:eastAsia="Times New Roman" w:hAnsi="Times New Roman" w:cs="Times New Roman"/>
          <w:color w:val="222222"/>
          <w:shd w:val="clear" w:color="auto" w:fill="FFFFFF"/>
          <w:lang w:eastAsia="it-IT"/>
        </w:rPr>
      </w:pPr>
      <w:r w:rsidRPr="00AE330C">
        <w:rPr>
          <w:rFonts w:ascii="Times New Roman" w:hAnsi="Times New Roman" w:cs="Times New Roman"/>
        </w:rPr>
        <w:t xml:space="preserve">I Sindaci e le Amministrazioni dei Comuni di Leffe, Gandino, Casnigo, Cazzano S.A e Peia su richiesta e coordinamento della Consigliera con delega all’ecologia del Comune di Leffe, dott.ssa Marta Frana, hanno intrapreso nel 2019 un percorso volto alla realizzazione di una campagna straordinaria per la rilevazione della qualità dell’aria in </w:t>
      </w:r>
      <w:proofErr w:type="spellStart"/>
      <w:r w:rsidRPr="00AE330C">
        <w:rPr>
          <w:rFonts w:ascii="Times New Roman" w:hAnsi="Times New Roman" w:cs="Times New Roman"/>
        </w:rPr>
        <w:t>Valgandino</w:t>
      </w:r>
      <w:proofErr w:type="spellEnd"/>
      <w:r w:rsidRPr="00AE330C">
        <w:rPr>
          <w:rFonts w:ascii="Times New Roman" w:hAnsi="Times New Roman" w:cs="Times New Roman"/>
        </w:rPr>
        <w:t>, con lo scopo di</w:t>
      </w:r>
      <w:r w:rsidRPr="00AE330C">
        <w:rPr>
          <w:rFonts w:ascii="Times New Roman" w:eastAsia="Times New Roman" w:hAnsi="Times New Roman" w:cs="Times New Roman"/>
          <w:color w:val="222222"/>
          <w:shd w:val="clear" w:color="auto" w:fill="FFFFFF"/>
          <w:lang w:eastAsia="it-IT"/>
        </w:rPr>
        <w:t xml:space="preserve"> fotografare la situazione e basare su dati scientifici eventuali azioni che saranno ritenute opportune. </w:t>
      </w:r>
    </w:p>
    <w:p w14:paraId="0EF37E53" w14:textId="77777777" w:rsidR="00AE330C" w:rsidRPr="00AE330C" w:rsidRDefault="00AE330C" w:rsidP="007D2E30">
      <w:pPr>
        <w:ind w:firstLine="708"/>
        <w:jc w:val="both"/>
        <w:rPr>
          <w:rFonts w:ascii="Times New Roman" w:eastAsia="Times New Roman" w:hAnsi="Times New Roman" w:cs="Times New Roman"/>
          <w:color w:val="222222"/>
          <w:shd w:val="clear" w:color="auto" w:fill="FFFFFF"/>
          <w:lang w:eastAsia="it-IT"/>
        </w:rPr>
      </w:pPr>
      <w:r w:rsidRPr="00AE330C">
        <w:rPr>
          <w:rFonts w:ascii="Times New Roman" w:eastAsia="Times New Roman" w:hAnsi="Times New Roman" w:cs="Times New Roman"/>
          <w:color w:val="222222"/>
          <w:shd w:val="clear" w:color="auto" w:fill="FFFFFF"/>
          <w:lang w:eastAsia="it-IT"/>
        </w:rPr>
        <w:t xml:space="preserve">Di seguito riportiamo i passaggi salienti e le informazioni ufficiali utili. </w:t>
      </w:r>
    </w:p>
    <w:p w14:paraId="2E41F984" w14:textId="77777777" w:rsidR="00AE330C" w:rsidRPr="00AE330C" w:rsidRDefault="00AE330C" w:rsidP="007D2E30">
      <w:pPr>
        <w:ind w:firstLine="708"/>
        <w:jc w:val="both"/>
        <w:rPr>
          <w:rFonts w:ascii="Times New Roman" w:eastAsiaTheme="minorHAnsi" w:hAnsi="Times New Roman" w:cs="Times New Roman"/>
        </w:rPr>
      </w:pPr>
      <w:r w:rsidRPr="00AE330C">
        <w:rPr>
          <w:rFonts w:ascii="Times New Roman" w:eastAsia="Times New Roman" w:hAnsi="Times New Roman" w:cs="Times New Roman"/>
          <w:color w:val="222222"/>
          <w:shd w:val="clear" w:color="auto" w:fill="FFFFFF"/>
          <w:lang w:eastAsia="it-IT"/>
        </w:rPr>
        <w:t>Per ulteriori approfondimenti, ricordiamo che gli atti deliberativi e determinativi sono contenuti nella sezione “Albo pretorio” visitabile in toto dal sito web istituzionale del Comune.</w:t>
      </w:r>
    </w:p>
    <w:p w14:paraId="340DFBBE" w14:textId="77777777" w:rsidR="00AE330C" w:rsidRPr="00AE330C" w:rsidRDefault="00AE330C" w:rsidP="00AE330C">
      <w:pPr>
        <w:jc w:val="both"/>
        <w:rPr>
          <w:rFonts w:ascii="Times New Roman" w:hAnsi="Times New Roman" w:cs="Times New Roman"/>
        </w:rPr>
      </w:pPr>
    </w:p>
    <w:p w14:paraId="177F8A1B" w14:textId="77777777" w:rsidR="00AE330C" w:rsidRPr="00AE330C" w:rsidRDefault="00AE330C" w:rsidP="0067726B">
      <w:pPr>
        <w:ind w:firstLine="708"/>
        <w:jc w:val="both"/>
        <w:rPr>
          <w:rFonts w:ascii="Times New Roman" w:hAnsi="Times New Roman" w:cs="Times New Roman"/>
        </w:rPr>
      </w:pPr>
      <w:r w:rsidRPr="00AE330C">
        <w:rPr>
          <w:rFonts w:ascii="Times New Roman" w:hAnsi="Times New Roman" w:cs="Times New Roman"/>
        </w:rPr>
        <w:t>A seguito delle numerose segnalazioni sulla qualità dell’aria ricevute negli ultimi anni su tutto il territorio della Valle e grazie ad una diffusa sensibilità ecologica, si è ravvisata la necessità di procedere in modo scientifico per focalizzare lo “stato di salute” dell’aria della nostra Valle.</w:t>
      </w:r>
    </w:p>
    <w:p w14:paraId="12E1FEBC" w14:textId="77777777" w:rsidR="00AE330C" w:rsidRPr="00AE330C" w:rsidRDefault="00AE330C" w:rsidP="007D2E30">
      <w:pPr>
        <w:ind w:firstLine="708"/>
        <w:jc w:val="both"/>
        <w:rPr>
          <w:rFonts w:ascii="Times New Roman" w:hAnsi="Times New Roman" w:cs="Times New Roman"/>
        </w:rPr>
      </w:pPr>
      <w:r w:rsidRPr="00AE330C">
        <w:rPr>
          <w:rFonts w:ascii="Times New Roman" w:hAnsi="Times New Roman" w:cs="Times New Roman"/>
        </w:rPr>
        <w:t xml:space="preserve">Pertanto, sono stati contattati e coinvolti in tavoli di lavoro gli Enti preposti quali: Provincia di Bergamo, ATS Bergamo, ARPA. </w:t>
      </w:r>
    </w:p>
    <w:p w14:paraId="02F62C5F" w14:textId="77777777" w:rsidR="00AE330C" w:rsidRPr="00AE330C" w:rsidRDefault="00AE330C" w:rsidP="007D2E30">
      <w:pPr>
        <w:ind w:firstLine="708"/>
        <w:jc w:val="both"/>
        <w:rPr>
          <w:rFonts w:ascii="Times New Roman" w:hAnsi="Times New Roman" w:cs="Times New Roman"/>
        </w:rPr>
      </w:pPr>
      <w:r w:rsidRPr="00AE330C">
        <w:rPr>
          <w:rFonts w:ascii="Times New Roman" w:hAnsi="Times New Roman" w:cs="Times New Roman"/>
        </w:rPr>
        <w:t>Dopo alcuni confronti collettivi, si è concordato che la campagna sarebbe stata eseguita da ARPA e il 10 ottobre 2019 si è svolto l’incontro operativo per la definizione del progetto, al quale partecipò anche il Presidente del Comitato “</w:t>
      </w:r>
      <w:proofErr w:type="spellStart"/>
      <w:r w:rsidRPr="00AE330C">
        <w:rPr>
          <w:rFonts w:ascii="Times New Roman" w:hAnsi="Times New Roman" w:cs="Times New Roman"/>
        </w:rPr>
        <w:t>Valgandino</w:t>
      </w:r>
      <w:proofErr w:type="spellEnd"/>
      <w:r w:rsidRPr="00AE330C">
        <w:rPr>
          <w:rFonts w:ascii="Times New Roman" w:hAnsi="Times New Roman" w:cs="Times New Roman"/>
        </w:rPr>
        <w:t xml:space="preserve"> Respira”, sig. Luca Tironi. </w:t>
      </w:r>
    </w:p>
    <w:p w14:paraId="3910E339" w14:textId="77777777" w:rsidR="00AE330C" w:rsidRPr="00AE330C" w:rsidRDefault="00AE330C" w:rsidP="007D2E30">
      <w:pPr>
        <w:ind w:firstLine="360"/>
        <w:jc w:val="both"/>
        <w:rPr>
          <w:rFonts w:ascii="Times New Roman" w:hAnsi="Times New Roman" w:cs="Times New Roman"/>
        </w:rPr>
      </w:pPr>
      <w:r w:rsidRPr="00AE330C">
        <w:rPr>
          <w:rFonts w:ascii="Times New Roman" w:hAnsi="Times New Roman" w:cs="Times New Roman"/>
        </w:rPr>
        <w:t>In quella sede tutti i Sindaci aderirono alla proposta di ARPA per una campagna di rilevamento ad hoc dal valore di 15.000,00 €, alla quale vanno aggiunte le spese per la messa in funzione e tenuta del laboratorio, e così strutturata:</w:t>
      </w:r>
    </w:p>
    <w:p w14:paraId="3EEC5150" w14:textId="77777777" w:rsidR="00AE330C" w:rsidRPr="00AE330C" w:rsidRDefault="00AE330C" w:rsidP="00AE330C">
      <w:pPr>
        <w:pStyle w:val="Paragrafoelenco"/>
        <w:numPr>
          <w:ilvl w:val="0"/>
          <w:numId w:val="1"/>
        </w:numPr>
        <w:jc w:val="both"/>
        <w:rPr>
          <w:rFonts w:ascii="Times New Roman" w:hAnsi="Times New Roman" w:cs="Times New Roman"/>
        </w:rPr>
      </w:pPr>
      <w:r w:rsidRPr="00AE330C">
        <w:rPr>
          <w:rFonts w:ascii="Times New Roman" w:hAnsi="Times New Roman" w:cs="Times New Roman"/>
        </w:rPr>
        <w:t xml:space="preserve">installazione di un laboratorio mobile in un sito indentificato da ARPA per il rilevamento con speciazione di PM10 per 8 settimane totali, ovvero 1 mese nel periodo invernale e 1 mese nel periodo estivo. </w:t>
      </w:r>
    </w:p>
    <w:p w14:paraId="0AF8501E" w14:textId="77777777" w:rsidR="00AE330C" w:rsidRPr="00AE330C" w:rsidRDefault="00AE330C" w:rsidP="00AE330C">
      <w:pPr>
        <w:pStyle w:val="Paragrafoelenco"/>
        <w:numPr>
          <w:ilvl w:val="0"/>
          <w:numId w:val="1"/>
        </w:numPr>
        <w:jc w:val="both"/>
        <w:rPr>
          <w:rFonts w:ascii="Times New Roman" w:hAnsi="Times New Roman" w:cs="Times New Roman"/>
        </w:rPr>
      </w:pPr>
      <w:r w:rsidRPr="00AE330C">
        <w:rPr>
          <w:rFonts w:ascii="Times New Roman" w:hAnsi="Times New Roman" w:cs="Times New Roman"/>
        </w:rPr>
        <w:t>posizionamento, in due siti distinti, di campionatori passivi in tutti e 5 i Comuni per il campionamento di sostanze per 8 settimane totali, ovvero 1 mese nel periodo invernale e 1 mese nel periodo estivo.</w:t>
      </w:r>
    </w:p>
    <w:p w14:paraId="73265182" w14:textId="77777777" w:rsidR="00AE330C" w:rsidRPr="00AE330C" w:rsidRDefault="00AE330C" w:rsidP="00AE330C">
      <w:pPr>
        <w:ind w:left="360"/>
        <w:jc w:val="both"/>
        <w:rPr>
          <w:rFonts w:ascii="Times New Roman" w:hAnsi="Times New Roman" w:cs="Times New Roman"/>
        </w:rPr>
      </w:pPr>
      <w:r w:rsidRPr="00AE330C">
        <w:rPr>
          <w:rFonts w:ascii="Times New Roman" w:hAnsi="Times New Roman" w:cs="Times New Roman"/>
        </w:rPr>
        <w:t>La campagna così configurata è volta alla misurazione dei seguenti inquinanti:</w:t>
      </w:r>
    </w:p>
    <w:p w14:paraId="2011D46D" w14:textId="77777777" w:rsidR="00AE330C" w:rsidRPr="00AE330C" w:rsidRDefault="00AE330C" w:rsidP="00AE330C">
      <w:pPr>
        <w:ind w:left="708"/>
        <w:jc w:val="both"/>
        <w:rPr>
          <w:rFonts w:ascii="Times New Roman" w:hAnsi="Times New Roman" w:cs="Times New Roman"/>
        </w:rPr>
      </w:pPr>
      <w:r w:rsidRPr="00AE330C">
        <w:rPr>
          <w:rFonts w:ascii="Times New Roman" w:hAnsi="Times New Roman" w:cs="Times New Roman"/>
        </w:rPr>
        <w:t>• CO: con analizzatore in continuo sul laboratorio mobile. Dati orari.</w:t>
      </w:r>
    </w:p>
    <w:p w14:paraId="670F1829" w14:textId="77777777" w:rsidR="00AE330C" w:rsidRPr="00AE330C" w:rsidRDefault="00AE330C" w:rsidP="00AE330C">
      <w:pPr>
        <w:ind w:left="708"/>
        <w:jc w:val="both"/>
        <w:rPr>
          <w:rFonts w:ascii="Times New Roman" w:hAnsi="Times New Roman" w:cs="Times New Roman"/>
        </w:rPr>
      </w:pPr>
      <w:r w:rsidRPr="00AE330C">
        <w:rPr>
          <w:rFonts w:ascii="Times New Roman" w:hAnsi="Times New Roman" w:cs="Times New Roman"/>
        </w:rPr>
        <w:t>• NOX: con analizzatore in continuo sul laboratorio mobile. Dati orari.</w:t>
      </w:r>
    </w:p>
    <w:p w14:paraId="491ED06F" w14:textId="77777777" w:rsidR="00AE330C" w:rsidRPr="00AE330C" w:rsidRDefault="00AE330C" w:rsidP="00AE330C">
      <w:pPr>
        <w:ind w:left="708"/>
        <w:jc w:val="both"/>
        <w:rPr>
          <w:rFonts w:ascii="Times New Roman" w:hAnsi="Times New Roman" w:cs="Times New Roman"/>
        </w:rPr>
      </w:pPr>
      <w:r w:rsidRPr="00AE330C">
        <w:rPr>
          <w:rFonts w:ascii="Times New Roman" w:hAnsi="Times New Roman" w:cs="Times New Roman"/>
        </w:rPr>
        <w:t>• O3: con analizzatore in continuo sul laboratorio mobile. Dati orari.</w:t>
      </w:r>
    </w:p>
    <w:p w14:paraId="3E2F0F9C" w14:textId="77777777" w:rsidR="00AE330C" w:rsidRPr="00AE330C" w:rsidRDefault="00AE330C" w:rsidP="00AE330C">
      <w:pPr>
        <w:ind w:left="708"/>
        <w:jc w:val="both"/>
        <w:rPr>
          <w:rFonts w:ascii="Times New Roman" w:hAnsi="Times New Roman" w:cs="Times New Roman"/>
        </w:rPr>
      </w:pPr>
      <w:r w:rsidRPr="00AE330C">
        <w:rPr>
          <w:rFonts w:ascii="Times New Roman" w:hAnsi="Times New Roman" w:cs="Times New Roman"/>
        </w:rPr>
        <w:t>• BTX: con analizzatore in continuo sul laboratorio mobile. Dati orari.</w:t>
      </w:r>
    </w:p>
    <w:p w14:paraId="2E76B2FB" w14:textId="77777777" w:rsidR="00AE330C" w:rsidRPr="00AE330C" w:rsidRDefault="00AE330C" w:rsidP="00AE330C">
      <w:pPr>
        <w:ind w:left="708"/>
        <w:jc w:val="both"/>
        <w:rPr>
          <w:rFonts w:ascii="Times New Roman" w:hAnsi="Times New Roman" w:cs="Times New Roman"/>
        </w:rPr>
      </w:pPr>
      <w:r w:rsidRPr="00AE330C">
        <w:rPr>
          <w:rFonts w:ascii="Times New Roman" w:hAnsi="Times New Roman" w:cs="Times New Roman"/>
        </w:rPr>
        <w:t>• PM10: con campionatore gravimetrico sul laboratorio mobile. Dati Giornalieri</w:t>
      </w:r>
    </w:p>
    <w:p w14:paraId="1ABD22D3" w14:textId="77777777" w:rsidR="00AE330C" w:rsidRPr="00AE330C" w:rsidRDefault="00AE330C" w:rsidP="00AE330C">
      <w:pPr>
        <w:ind w:left="708"/>
        <w:jc w:val="both"/>
        <w:rPr>
          <w:rFonts w:ascii="Times New Roman" w:hAnsi="Times New Roman" w:cs="Times New Roman"/>
        </w:rPr>
      </w:pPr>
      <w:r w:rsidRPr="00AE330C">
        <w:rPr>
          <w:rFonts w:ascii="Times New Roman" w:hAnsi="Times New Roman" w:cs="Times New Roman"/>
        </w:rPr>
        <w:t>• Speciazione PM10: con campionatore gravimetrico sul laboratorio mobile. Dati giornalieri:</w:t>
      </w:r>
    </w:p>
    <w:p w14:paraId="64EDB1BF" w14:textId="77777777" w:rsidR="00AE330C" w:rsidRPr="00AE330C" w:rsidRDefault="00AE330C" w:rsidP="00AE330C">
      <w:pPr>
        <w:ind w:left="1416"/>
        <w:jc w:val="both"/>
        <w:rPr>
          <w:rFonts w:ascii="Times New Roman" w:hAnsi="Times New Roman" w:cs="Times New Roman"/>
        </w:rPr>
      </w:pPr>
      <w:r w:rsidRPr="00AE330C">
        <w:rPr>
          <w:rFonts w:ascii="Times New Roman" w:hAnsi="Times New Roman" w:cs="Times New Roman"/>
        </w:rPr>
        <w:t>o Elementi: Alluminio, Silicio, Fosforo, Zolfo, Cloro, Potassio, Calcio, Titanio, Cromo, Manganese, Ferro, Nichel, Rame, Zinco, Bromo, Rubidio, Piombo, Vanadio.</w:t>
      </w:r>
    </w:p>
    <w:p w14:paraId="0DC8D5F7" w14:textId="77777777" w:rsidR="00AE330C" w:rsidRPr="00AE330C" w:rsidRDefault="00AE330C" w:rsidP="00AE330C">
      <w:pPr>
        <w:ind w:left="1416"/>
        <w:jc w:val="both"/>
        <w:rPr>
          <w:rFonts w:ascii="Times New Roman" w:hAnsi="Times New Roman" w:cs="Times New Roman"/>
        </w:rPr>
      </w:pPr>
      <w:r w:rsidRPr="00AE330C">
        <w:rPr>
          <w:rFonts w:ascii="Times New Roman" w:hAnsi="Times New Roman" w:cs="Times New Roman"/>
        </w:rPr>
        <w:lastRenderedPageBreak/>
        <w:t xml:space="preserve">o IPA: benzo(a)pirene, </w:t>
      </w:r>
      <w:proofErr w:type="spellStart"/>
      <w:r w:rsidRPr="00AE330C">
        <w:rPr>
          <w:rFonts w:ascii="Times New Roman" w:hAnsi="Times New Roman" w:cs="Times New Roman"/>
        </w:rPr>
        <w:t>benzo</w:t>
      </w:r>
      <w:proofErr w:type="spellEnd"/>
      <w:r w:rsidRPr="00AE330C">
        <w:rPr>
          <w:rFonts w:ascii="Times New Roman" w:hAnsi="Times New Roman" w:cs="Times New Roman"/>
        </w:rPr>
        <w:t xml:space="preserve">(a)antracene, </w:t>
      </w:r>
      <w:proofErr w:type="spellStart"/>
      <w:r w:rsidRPr="00AE330C">
        <w:rPr>
          <w:rFonts w:ascii="Times New Roman" w:hAnsi="Times New Roman" w:cs="Times New Roman"/>
        </w:rPr>
        <w:t>benzo</w:t>
      </w:r>
      <w:proofErr w:type="spellEnd"/>
      <w:r w:rsidRPr="00AE330C">
        <w:rPr>
          <w:rFonts w:ascii="Times New Roman" w:hAnsi="Times New Roman" w:cs="Times New Roman"/>
        </w:rPr>
        <w:t>(b)</w:t>
      </w:r>
      <w:proofErr w:type="spellStart"/>
      <w:r w:rsidRPr="00AE330C">
        <w:rPr>
          <w:rFonts w:ascii="Times New Roman" w:hAnsi="Times New Roman" w:cs="Times New Roman"/>
        </w:rPr>
        <w:t>fluorantene</w:t>
      </w:r>
      <w:proofErr w:type="spellEnd"/>
      <w:r w:rsidRPr="00AE330C">
        <w:rPr>
          <w:rFonts w:ascii="Times New Roman" w:hAnsi="Times New Roman" w:cs="Times New Roman"/>
        </w:rPr>
        <w:t xml:space="preserve">, </w:t>
      </w:r>
      <w:proofErr w:type="spellStart"/>
      <w:r w:rsidRPr="00AE330C">
        <w:rPr>
          <w:rFonts w:ascii="Times New Roman" w:hAnsi="Times New Roman" w:cs="Times New Roman"/>
        </w:rPr>
        <w:t>benzo</w:t>
      </w:r>
      <w:proofErr w:type="spellEnd"/>
      <w:r w:rsidRPr="00AE330C">
        <w:rPr>
          <w:rFonts w:ascii="Times New Roman" w:hAnsi="Times New Roman" w:cs="Times New Roman"/>
        </w:rPr>
        <w:t>(j)</w:t>
      </w:r>
      <w:proofErr w:type="spellStart"/>
      <w:r w:rsidRPr="00AE330C">
        <w:rPr>
          <w:rFonts w:ascii="Times New Roman" w:hAnsi="Times New Roman" w:cs="Times New Roman"/>
        </w:rPr>
        <w:t>fluorantene</w:t>
      </w:r>
      <w:proofErr w:type="spellEnd"/>
      <w:r w:rsidRPr="00AE330C">
        <w:rPr>
          <w:rFonts w:ascii="Times New Roman" w:hAnsi="Times New Roman" w:cs="Times New Roman"/>
        </w:rPr>
        <w:t xml:space="preserve">, </w:t>
      </w:r>
      <w:proofErr w:type="spellStart"/>
      <w:r w:rsidRPr="00AE330C">
        <w:rPr>
          <w:rFonts w:ascii="Times New Roman" w:hAnsi="Times New Roman" w:cs="Times New Roman"/>
        </w:rPr>
        <w:t>benzo</w:t>
      </w:r>
      <w:proofErr w:type="spellEnd"/>
      <w:r w:rsidRPr="00AE330C">
        <w:rPr>
          <w:rFonts w:ascii="Times New Roman" w:hAnsi="Times New Roman" w:cs="Times New Roman"/>
        </w:rPr>
        <w:t>(k)</w:t>
      </w:r>
      <w:proofErr w:type="spellStart"/>
      <w:r w:rsidRPr="00AE330C">
        <w:rPr>
          <w:rFonts w:ascii="Times New Roman" w:hAnsi="Times New Roman" w:cs="Times New Roman"/>
        </w:rPr>
        <w:t>fluorantene</w:t>
      </w:r>
      <w:proofErr w:type="spellEnd"/>
      <w:r w:rsidRPr="00AE330C">
        <w:rPr>
          <w:rFonts w:ascii="Times New Roman" w:hAnsi="Times New Roman" w:cs="Times New Roman"/>
        </w:rPr>
        <w:t xml:space="preserve">, </w:t>
      </w:r>
      <w:proofErr w:type="spellStart"/>
      <w:r w:rsidRPr="00AE330C">
        <w:rPr>
          <w:rFonts w:ascii="Times New Roman" w:hAnsi="Times New Roman" w:cs="Times New Roman"/>
        </w:rPr>
        <w:t>indeno</w:t>
      </w:r>
      <w:proofErr w:type="spellEnd"/>
      <w:r w:rsidRPr="00AE330C">
        <w:rPr>
          <w:rFonts w:ascii="Times New Roman" w:hAnsi="Times New Roman" w:cs="Times New Roman"/>
        </w:rPr>
        <w:t xml:space="preserve">(1,2,3-cd)pirene, </w:t>
      </w:r>
      <w:proofErr w:type="spellStart"/>
      <w:r w:rsidRPr="00AE330C">
        <w:rPr>
          <w:rFonts w:ascii="Times New Roman" w:hAnsi="Times New Roman" w:cs="Times New Roman"/>
        </w:rPr>
        <w:t>dibenzo</w:t>
      </w:r>
      <w:proofErr w:type="spellEnd"/>
      <w:r w:rsidRPr="00AE330C">
        <w:rPr>
          <w:rFonts w:ascii="Times New Roman" w:hAnsi="Times New Roman" w:cs="Times New Roman"/>
        </w:rPr>
        <w:t>(</w:t>
      </w:r>
      <w:proofErr w:type="spellStart"/>
      <w:r w:rsidRPr="00AE330C">
        <w:rPr>
          <w:rFonts w:ascii="Times New Roman" w:hAnsi="Times New Roman" w:cs="Times New Roman"/>
        </w:rPr>
        <w:t>a,h</w:t>
      </w:r>
      <w:proofErr w:type="spellEnd"/>
      <w:r w:rsidRPr="00AE330C">
        <w:rPr>
          <w:rFonts w:ascii="Times New Roman" w:hAnsi="Times New Roman" w:cs="Times New Roman"/>
        </w:rPr>
        <w:t>)antracene</w:t>
      </w:r>
    </w:p>
    <w:p w14:paraId="6CC51595" w14:textId="77777777" w:rsidR="00AE330C" w:rsidRPr="00AE330C" w:rsidRDefault="00AE330C" w:rsidP="00AE330C">
      <w:pPr>
        <w:ind w:left="1416"/>
        <w:jc w:val="both"/>
        <w:rPr>
          <w:rFonts w:ascii="Times New Roman" w:hAnsi="Times New Roman" w:cs="Times New Roman"/>
        </w:rPr>
      </w:pPr>
      <w:r w:rsidRPr="00AE330C">
        <w:rPr>
          <w:rFonts w:ascii="Times New Roman" w:hAnsi="Times New Roman" w:cs="Times New Roman"/>
        </w:rPr>
        <w:t>o Frazione carboniosa : carbonio organico (OC) ed elementare (EC)</w:t>
      </w:r>
    </w:p>
    <w:p w14:paraId="5FD9DF73" w14:textId="77777777" w:rsidR="00AE330C" w:rsidRPr="00AE330C" w:rsidRDefault="00AE330C" w:rsidP="00AE330C">
      <w:pPr>
        <w:ind w:left="1416"/>
        <w:jc w:val="both"/>
        <w:rPr>
          <w:rFonts w:ascii="Times New Roman" w:hAnsi="Times New Roman" w:cs="Times New Roman"/>
        </w:rPr>
      </w:pPr>
      <w:r w:rsidRPr="00AE330C">
        <w:rPr>
          <w:rFonts w:ascii="Times New Roman" w:hAnsi="Times New Roman" w:cs="Times New Roman"/>
        </w:rPr>
        <w:t>o Ioni: Cl-, SO42-, NO2-, Br-, NO3-, PO43- Na+, NH4+, K+, Mg2+, Ca2+.</w:t>
      </w:r>
    </w:p>
    <w:p w14:paraId="445E3564" w14:textId="77777777" w:rsidR="00AE330C" w:rsidRPr="00AE330C" w:rsidRDefault="00AE330C" w:rsidP="00AE330C">
      <w:pPr>
        <w:ind w:left="1416"/>
        <w:jc w:val="both"/>
        <w:rPr>
          <w:rFonts w:ascii="Times New Roman" w:hAnsi="Times New Roman" w:cs="Times New Roman"/>
        </w:rPr>
      </w:pPr>
      <w:r w:rsidRPr="00AE330C">
        <w:rPr>
          <w:rFonts w:ascii="Times New Roman" w:hAnsi="Times New Roman" w:cs="Times New Roman"/>
        </w:rPr>
        <w:t xml:space="preserve">o </w:t>
      </w:r>
      <w:proofErr w:type="spellStart"/>
      <w:r w:rsidRPr="00AE330C">
        <w:rPr>
          <w:rFonts w:ascii="Times New Roman" w:hAnsi="Times New Roman" w:cs="Times New Roman"/>
        </w:rPr>
        <w:t>levoglucosano</w:t>
      </w:r>
      <w:proofErr w:type="spellEnd"/>
    </w:p>
    <w:p w14:paraId="6D330568" w14:textId="77777777" w:rsidR="00AE330C" w:rsidRPr="00AE330C" w:rsidRDefault="00AE330C" w:rsidP="00AE330C">
      <w:pPr>
        <w:ind w:left="708"/>
        <w:jc w:val="both"/>
        <w:rPr>
          <w:rFonts w:ascii="Times New Roman" w:hAnsi="Times New Roman" w:cs="Times New Roman"/>
        </w:rPr>
      </w:pPr>
      <w:r w:rsidRPr="00AE330C">
        <w:rPr>
          <w:rFonts w:ascii="Times New Roman" w:hAnsi="Times New Roman" w:cs="Times New Roman"/>
        </w:rPr>
        <w:t>• NO2: con campionatori passivi nei 5 comuni + laboratorio mobile. Dati bisettimanali.</w:t>
      </w:r>
    </w:p>
    <w:p w14:paraId="59635CF1" w14:textId="77777777" w:rsidR="00AE330C" w:rsidRPr="00AE330C" w:rsidRDefault="00AE330C" w:rsidP="00AE330C">
      <w:pPr>
        <w:ind w:left="708"/>
        <w:jc w:val="both"/>
        <w:rPr>
          <w:rFonts w:ascii="Times New Roman" w:hAnsi="Times New Roman" w:cs="Times New Roman"/>
        </w:rPr>
      </w:pPr>
      <w:r w:rsidRPr="00AE330C">
        <w:rPr>
          <w:rFonts w:ascii="Times New Roman" w:hAnsi="Times New Roman" w:cs="Times New Roman"/>
        </w:rPr>
        <w:t>• NH3: con campionatori passivi nei 5 comuni + laboratorio mobile. Dati bisettimanali.</w:t>
      </w:r>
    </w:p>
    <w:p w14:paraId="53F1749F" w14:textId="77777777" w:rsidR="00AE330C" w:rsidRPr="00AE330C" w:rsidRDefault="00AE330C" w:rsidP="00AE330C">
      <w:pPr>
        <w:ind w:left="708"/>
        <w:jc w:val="both"/>
        <w:rPr>
          <w:rFonts w:ascii="Times New Roman" w:hAnsi="Times New Roman" w:cs="Times New Roman"/>
        </w:rPr>
      </w:pPr>
      <w:r w:rsidRPr="00AE330C">
        <w:rPr>
          <w:rFonts w:ascii="Times New Roman" w:hAnsi="Times New Roman" w:cs="Times New Roman"/>
        </w:rPr>
        <w:t>• Aldeidi: con campionatori passivi nei 5 comuni + laboratorio mobile. Dati bisettimanali.</w:t>
      </w:r>
    </w:p>
    <w:p w14:paraId="7113E741" w14:textId="77777777" w:rsidR="00AE330C" w:rsidRPr="00AE330C" w:rsidRDefault="00AE330C" w:rsidP="00AE330C">
      <w:pPr>
        <w:ind w:left="708"/>
        <w:jc w:val="both"/>
        <w:rPr>
          <w:rFonts w:ascii="Times New Roman" w:hAnsi="Times New Roman" w:cs="Times New Roman"/>
        </w:rPr>
      </w:pPr>
      <w:r w:rsidRPr="00AE330C">
        <w:rPr>
          <w:rFonts w:ascii="Times New Roman" w:hAnsi="Times New Roman" w:cs="Times New Roman"/>
        </w:rPr>
        <w:t>• SOV: con campionatori passivi nei 5 comuni + laboratorio mobile. Dati bisettimanali.</w:t>
      </w:r>
    </w:p>
    <w:p w14:paraId="239B8D3E" w14:textId="77777777" w:rsidR="00AE330C" w:rsidRPr="00AE330C" w:rsidRDefault="00AE330C" w:rsidP="00AE330C">
      <w:pPr>
        <w:jc w:val="both"/>
        <w:rPr>
          <w:rFonts w:ascii="Times New Roman" w:hAnsi="Times New Roman" w:cs="Times New Roman"/>
        </w:rPr>
      </w:pPr>
    </w:p>
    <w:p w14:paraId="3A680E14" w14:textId="77777777" w:rsidR="00AE330C" w:rsidRPr="00AE330C" w:rsidRDefault="00AE330C" w:rsidP="0067726B">
      <w:pPr>
        <w:ind w:firstLine="360"/>
        <w:jc w:val="both"/>
        <w:rPr>
          <w:rFonts w:ascii="Times New Roman" w:hAnsi="Times New Roman" w:cs="Times New Roman"/>
        </w:rPr>
      </w:pPr>
      <w:r w:rsidRPr="00AE330C">
        <w:rPr>
          <w:rFonts w:ascii="Times New Roman" w:hAnsi="Times New Roman" w:cs="Times New Roman"/>
        </w:rPr>
        <w:t>Trattandosi di misurazioni che esulano dalla campagna “standard” e precisamente per finanziare l’acquisto dei campionatori passivi previsti per i cinque siti, sono state acquistate in dettaglio:</w:t>
      </w:r>
    </w:p>
    <w:p w14:paraId="44F0EEF4" w14:textId="77777777" w:rsidR="00AE330C" w:rsidRPr="00AE330C" w:rsidRDefault="00AE330C" w:rsidP="00AE330C">
      <w:pPr>
        <w:pStyle w:val="Paragrafoelenco"/>
        <w:numPr>
          <w:ilvl w:val="0"/>
          <w:numId w:val="2"/>
        </w:numPr>
        <w:jc w:val="both"/>
        <w:rPr>
          <w:rFonts w:ascii="Times New Roman" w:hAnsi="Times New Roman" w:cs="Times New Roman"/>
        </w:rPr>
      </w:pPr>
      <w:r w:rsidRPr="00AE330C">
        <w:rPr>
          <w:rFonts w:ascii="Times New Roman" w:hAnsi="Times New Roman" w:cs="Times New Roman"/>
        </w:rPr>
        <w:t>cartucce adsorbenti per SOV tramite campionatori passivi a simmetria radiale: 18 scatole da 20 pezzi ciascuna;</w:t>
      </w:r>
    </w:p>
    <w:p w14:paraId="6A0BF0BD" w14:textId="77777777" w:rsidR="00AE330C" w:rsidRPr="00AE330C" w:rsidRDefault="00AE330C" w:rsidP="00AE330C">
      <w:pPr>
        <w:pStyle w:val="Paragrafoelenco"/>
        <w:numPr>
          <w:ilvl w:val="0"/>
          <w:numId w:val="2"/>
        </w:numPr>
        <w:jc w:val="both"/>
        <w:rPr>
          <w:rFonts w:ascii="Times New Roman" w:hAnsi="Times New Roman" w:cs="Times New Roman"/>
        </w:rPr>
      </w:pPr>
      <w:r w:rsidRPr="00AE330C">
        <w:rPr>
          <w:rFonts w:ascii="Times New Roman" w:hAnsi="Times New Roman" w:cs="Times New Roman"/>
        </w:rPr>
        <w:t>cartucce adsorbenti per NO2 tramite campionatori passivi a simmetria radiale: 18 scatole da 20 pezzi ciascuna;</w:t>
      </w:r>
    </w:p>
    <w:p w14:paraId="671F644A" w14:textId="77777777" w:rsidR="00AE330C" w:rsidRPr="00AE330C" w:rsidRDefault="00AE330C" w:rsidP="00AE330C">
      <w:pPr>
        <w:pStyle w:val="Paragrafoelenco"/>
        <w:numPr>
          <w:ilvl w:val="0"/>
          <w:numId w:val="2"/>
        </w:numPr>
        <w:jc w:val="both"/>
        <w:rPr>
          <w:rFonts w:ascii="Times New Roman" w:hAnsi="Times New Roman" w:cs="Times New Roman"/>
        </w:rPr>
      </w:pPr>
      <w:r w:rsidRPr="00AE330C">
        <w:rPr>
          <w:rFonts w:ascii="Times New Roman" w:hAnsi="Times New Roman" w:cs="Times New Roman"/>
        </w:rPr>
        <w:t>cartucce adsorbenti per aldeidi tramite campionatori passivi a simmetria radiale: 18 scatole da 20 pezzi ciascuna;</w:t>
      </w:r>
    </w:p>
    <w:p w14:paraId="3A575EB9" w14:textId="77777777" w:rsidR="00AE330C" w:rsidRPr="00AE330C" w:rsidRDefault="00AE330C" w:rsidP="00AE330C">
      <w:pPr>
        <w:pStyle w:val="Paragrafoelenco"/>
        <w:numPr>
          <w:ilvl w:val="0"/>
          <w:numId w:val="2"/>
        </w:numPr>
        <w:jc w:val="both"/>
        <w:rPr>
          <w:rFonts w:ascii="Times New Roman" w:hAnsi="Times New Roman" w:cs="Times New Roman"/>
        </w:rPr>
      </w:pPr>
      <w:r w:rsidRPr="00AE330C">
        <w:rPr>
          <w:rFonts w:ascii="Times New Roman" w:hAnsi="Times New Roman" w:cs="Times New Roman"/>
        </w:rPr>
        <w:t>cartucce adsorbenti per NH3 tramite campionatori passivi a simmetria radiale: 18 scatole da 20 pezzi ciascuna;</w:t>
      </w:r>
    </w:p>
    <w:p w14:paraId="44D9B201" w14:textId="77777777" w:rsidR="00AE330C" w:rsidRPr="00AE330C" w:rsidRDefault="00AE330C" w:rsidP="00AE330C">
      <w:pPr>
        <w:jc w:val="both"/>
        <w:rPr>
          <w:rFonts w:ascii="Times New Roman" w:hAnsi="Times New Roman" w:cs="Times New Roman"/>
          <w:sz w:val="23"/>
          <w:szCs w:val="23"/>
        </w:rPr>
      </w:pPr>
    </w:p>
    <w:p w14:paraId="6E8E9F2F" w14:textId="77777777" w:rsidR="00AE330C" w:rsidRPr="00AE330C" w:rsidRDefault="00AE330C" w:rsidP="0067726B">
      <w:pPr>
        <w:ind w:firstLine="360"/>
        <w:jc w:val="both"/>
        <w:rPr>
          <w:rFonts w:ascii="Times New Roman" w:hAnsi="Times New Roman" w:cs="Times New Roman"/>
          <w:sz w:val="23"/>
          <w:szCs w:val="23"/>
        </w:rPr>
      </w:pPr>
      <w:r w:rsidRPr="00AE330C">
        <w:rPr>
          <w:rFonts w:ascii="Times New Roman" w:hAnsi="Times New Roman" w:cs="Times New Roman"/>
          <w:sz w:val="23"/>
          <w:szCs w:val="23"/>
        </w:rPr>
        <w:t>Sono stati poi effettuati sopralluoghi con ARPA per evidenziare i siti più adeguati, per ogni Comune, all’installazione dei campionatori previsti.</w:t>
      </w:r>
    </w:p>
    <w:p w14:paraId="707DD192" w14:textId="77777777" w:rsidR="00AE330C" w:rsidRPr="00AE330C" w:rsidRDefault="00AE330C" w:rsidP="00AE330C">
      <w:pPr>
        <w:jc w:val="both"/>
        <w:rPr>
          <w:rFonts w:ascii="Times New Roman" w:hAnsi="Times New Roman" w:cs="Times New Roman"/>
          <w:sz w:val="23"/>
          <w:szCs w:val="23"/>
        </w:rPr>
      </w:pPr>
    </w:p>
    <w:p w14:paraId="57A60340" w14:textId="77777777" w:rsidR="007D2E30" w:rsidRDefault="00AE330C" w:rsidP="0067726B">
      <w:pPr>
        <w:ind w:firstLine="360"/>
        <w:jc w:val="both"/>
        <w:rPr>
          <w:rFonts w:ascii="Times New Roman" w:hAnsi="Times New Roman" w:cs="Times New Roman"/>
          <w:sz w:val="23"/>
          <w:szCs w:val="23"/>
        </w:rPr>
      </w:pPr>
      <w:r w:rsidRPr="00AE330C">
        <w:rPr>
          <w:rFonts w:ascii="Times New Roman" w:hAnsi="Times New Roman" w:cs="Times New Roman"/>
          <w:sz w:val="23"/>
          <w:szCs w:val="23"/>
        </w:rPr>
        <w:t xml:space="preserve">L’ordinativo dei campionatori è partito i primi giorni di febbraio ma prima dell’istallazione dei campionatori stessi  è esplosa la pandemia da COVID-19 che ha visto gli operatori degli uffici ARPA non in presenza rendendo difficoltosa sia la consegna della fornitura sia l’attivazione. </w:t>
      </w:r>
    </w:p>
    <w:p w14:paraId="666CE1F0" w14:textId="77777777" w:rsidR="007D2E30" w:rsidRDefault="00AE330C" w:rsidP="0067726B">
      <w:pPr>
        <w:ind w:firstLine="360"/>
        <w:jc w:val="both"/>
        <w:rPr>
          <w:rFonts w:ascii="Times New Roman" w:hAnsi="Times New Roman" w:cs="Times New Roman"/>
          <w:sz w:val="23"/>
          <w:szCs w:val="23"/>
        </w:rPr>
      </w:pPr>
      <w:r w:rsidRPr="00AE330C">
        <w:rPr>
          <w:rFonts w:ascii="Times New Roman" w:hAnsi="Times New Roman" w:cs="Times New Roman"/>
          <w:sz w:val="23"/>
          <w:szCs w:val="23"/>
        </w:rPr>
        <w:t xml:space="preserve">In data 04 marzo è iniziata la prima parte della campagna, durata 30 giorni, conclusasi il 6 Aprile 2020. ARPA segnalava che nonostante il periodo di grandi difficoltà i rilievi si sono attuati nella norma. </w:t>
      </w:r>
    </w:p>
    <w:p w14:paraId="25DDC5DA" w14:textId="16D78DF0" w:rsidR="00AE330C" w:rsidRPr="00AE330C" w:rsidRDefault="00AE330C" w:rsidP="0067726B">
      <w:pPr>
        <w:ind w:firstLine="360"/>
        <w:jc w:val="both"/>
        <w:rPr>
          <w:rFonts w:ascii="Times New Roman" w:hAnsi="Times New Roman" w:cs="Times New Roman"/>
          <w:sz w:val="23"/>
          <w:szCs w:val="23"/>
        </w:rPr>
      </w:pPr>
      <w:r w:rsidRPr="00AE330C">
        <w:rPr>
          <w:rFonts w:ascii="Times New Roman" w:hAnsi="Times New Roman" w:cs="Times New Roman"/>
          <w:sz w:val="23"/>
          <w:szCs w:val="23"/>
        </w:rPr>
        <w:t>Non riuscendo a spostare il laboratorio mobile, visto che lo smontaggio necessariamente avrebbe richiesto 2 persone, ARPA ha deciso di mantenerlo accesso e ben funzionante anche per questo periodo, fino all’inizio della seconda campagna. Consci che il particolare periodo di misura non potesse essere rappresentativo di una situazione “normale” al 100%, si era valutato di posdatare la seconda rilevazione a data da destinarsi ma, purtroppo, molte tipologie di campionatori passivi scadevano i primi giorni di agosto e sarebbe stato necessario riacquistarli. Confrontandoci con ARPA sulle azioni da intraprendere, nel mese di luglio è iniziata la seconda parte dei rilievi, durata 30 giorni.</w:t>
      </w:r>
    </w:p>
    <w:p w14:paraId="47FC00C1" w14:textId="77777777" w:rsidR="00AE330C" w:rsidRPr="00AE330C" w:rsidRDefault="00AE330C" w:rsidP="007D2E30">
      <w:pPr>
        <w:ind w:firstLine="360"/>
        <w:jc w:val="both"/>
        <w:rPr>
          <w:rFonts w:ascii="Times New Roman" w:hAnsi="Times New Roman" w:cs="Times New Roman"/>
          <w:sz w:val="23"/>
          <w:szCs w:val="23"/>
        </w:rPr>
      </w:pPr>
      <w:r w:rsidRPr="00AE330C">
        <w:rPr>
          <w:rFonts w:ascii="Times New Roman" w:hAnsi="Times New Roman" w:cs="Times New Roman"/>
          <w:sz w:val="23"/>
          <w:szCs w:val="23"/>
        </w:rPr>
        <w:t>In data 28 settembre ARPA ha comunicato di poter consegnare la relazione finale entro dicembre 2020. Solo a seguito della pubblicazione della relazione contenente le analisi dei dati potranno essere prese in considerazione eventuali ulteriori azioni.</w:t>
      </w:r>
    </w:p>
    <w:p w14:paraId="244DE2DB" w14:textId="77777777" w:rsidR="007D2E30" w:rsidRDefault="007D2E30" w:rsidP="007D2E30">
      <w:pPr>
        <w:ind w:firstLine="708"/>
        <w:jc w:val="both"/>
        <w:rPr>
          <w:rFonts w:ascii="Times New Roman" w:hAnsi="Times New Roman" w:cs="Times New Roman"/>
          <w:sz w:val="23"/>
          <w:szCs w:val="23"/>
        </w:rPr>
      </w:pPr>
    </w:p>
    <w:p w14:paraId="6A474230" w14:textId="77777777" w:rsidR="007D2E30" w:rsidRDefault="00AE330C" w:rsidP="007D2E30">
      <w:pPr>
        <w:ind w:firstLine="708"/>
        <w:jc w:val="both"/>
        <w:rPr>
          <w:rFonts w:ascii="Times New Roman" w:hAnsi="Times New Roman" w:cs="Times New Roman"/>
          <w:sz w:val="23"/>
          <w:szCs w:val="23"/>
        </w:rPr>
      </w:pPr>
      <w:r w:rsidRPr="00AE330C">
        <w:rPr>
          <w:rFonts w:ascii="Times New Roman" w:hAnsi="Times New Roman" w:cs="Times New Roman"/>
          <w:sz w:val="23"/>
          <w:szCs w:val="23"/>
        </w:rPr>
        <w:t xml:space="preserve">Nel frattempo, il Comune di Leffe, unitamente a quella degli altri paesi della Valle, sta procedendo a presentare puntualmente ad ARPA ogni segnalazione ricevuta dai cittadini su fumi, odori o altre note di natura ambientale, nonché ad inviare i Carabinieri del Corpo Forestale laddove vi sia evidenza di situazioni sospette. </w:t>
      </w:r>
    </w:p>
    <w:p w14:paraId="29B5CDAC" w14:textId="30A5F8D1" w:rsidR="00AE330C" w:rsidRPr="00AE330C" w:rsidRDefault="00AE330C" w:rsidP="007D2E30">
      <w:pPr>
        <w:ind w:firstLine="708"/>
        <w:jc w:val="both"/>
        <w:rPr>
          <w:rFonts w:ascii="Times New Roman" w:hAnsi="Times New Roman" w:cs="Times New Roman"/>
          <w:sz w:val="23"/>
          <w:szCs w:val="23"/>
        </w:rPr>
      </w:pPr>
      <w:r w:rsidRPr="00AE330C">
        <w:rPr>
          <w:rFonts w:ascii="Times New Roman" w:hAnsi="Times New Roman" w:cs="Times New Roman"/>
          <w:sz w:val="23"/>
          <w:szCs w:val="23"/>
        </w:rPr>
        <w:t>Le amministrazioni locali sono concordi e coesi nel voler fare chiarezza sullo stato di salute del nostro territorio e dare certezze ai propri cittadini, i quali sono inviati ad inviare le proprie segnalazioni al canale ufficiale del Comune (</w:t>
      </w:r>
      <w:hyperlink r:id="rId7" w:history="1">
        <w:r w:rsidRPr="00AE330C">
          <w:rPr>
            <w:rStyle w:val="Collegamentoipertestuale"/>
            <w:rFonts w:ascii="Times New Roman" w:hAnsi="Times New Roman" w:cs="Times New Roman"/>
            <w:sz w:val="23"/>
            <w:szCs w:val="23"/>
          </w:rPr>
          <w:t>info@comune.leffe.bg.it</w:t>
        </w:r>
      </w:hyperlink>
      <w:r w:rsidRPr="00AE330C">
        <w:rPr>
          <w:rFonts w:ascii="Times New Roman" w:hAnsi="Times New Roman" w:cs="Times New Roman"/>
          <w:sz w:val="23"/>
          <w:szCs w:val="23"/>
        </w:rPr>
        <w:t>) e non solo sui social media.</w:t>
      </w:r>
    </w:p>
    <w:p w14:paraId="596A8A47" w14:textId="77777777" w:rsidR="00AE330C" w:rsidRPr="00AE330C" w:rsidRDefault="00AE330C" w:rsidP="005E03B3">
      <w:pPr>
        <w:autoSpaceDE w:val="0"/>
        <w:autoSpaceDN w:val="0"/>
        <w:adjustRightInd w:val="0"/>
        <w:ind w:firstLine="708"/>
        <w:rPr>
          <w:rFonts w:ascii="Times New Roman" w:eastAsiaTheme="minorHAnsi" w:hAnsi="Times New Roman" w:cs="Times New Roman"/>
          <w:sz w:val="28"/>
          <w:szCs w:val="28"/>
        </w:rPr>
      </w:pPr>
    </w:p>
    <w:p w14:paraId="6B76AC7A" w14:textId="77777777" w:rsidR="005E03B3" w:rsidRPr="005E03B3" w:rsidRDefault="005E03B3" w:rsidP="005E03B3">
      <w:pPr>
        <w:autoSpaceDE w:val="0"/>
        <w:autoSpaceDN w:val="0"/>
        <w:adjustRightInd w:val="0"/>
        <w:jc w:val="center"/>
        <w:rPr>
          <w:rFonts w:ascii="Times New Roman" w:eastAsiaTheme="minorHAnsi" w:hAnsi="Times New Roman" w:cs="Times New Roman"/>
          <w:sz w:val="28"/>
          <w:szCs w:val="28"/>
        </w:rPr>
      </w:pPr>
    </w:p>
    <w:p w14:paraId="42C3B6E3" w14:textId="34026859" w:rsidR="005E03B3" w:rsidRPr="005E03B3" w:rsidRDefault="005E03B3" w:rsidP="005E03B3">
      <w:pPr>
        <w:autoSpaceDE w:val="0"/>
        <w:autoSpaceDN w:val="0"/>
        <w:adjustRightInd w:val="0"/>
        <w:jc w:val="center"/>
        <w:rPr>
          <w:rFonts w:ascii="Times New Roman" w:eastAsiaTheme="minorHAnsi" w:hAnsi="Times New Roman" w:cs="Times New Roman"/>
          <w:sz w:val="28"/>
          <w:szCs w:val="28"/>
        </w:rPr>
      </w:pPr>
      <w:r w:rsidRPr="005E03B3">
        <w:rPr>
          <w:rFonts w:ascii="Times New Roman" w:eastAsiaTheme="minorHAnsi" w:hAnsi="Times New Roman" w:cs="Times New Roman"/>
          <w:sz w:val="28"/>
          <w:szCs w:val="28"/>
        </w:rPr>
        <w:t xml:space="preserve">Il </w:t>
      </w:r>
      <w:r w:rsidR="00AE330C">
        <w:rPr>
          <w:rFonts w:ascii="Times New Roman" w:eastAsiaTheme="minorHAnsi" w:hAnsi="Times New Roman" w:cs="Times New Roman"/>
          <w:sz w:val="28"/>
          <w:szCs w:val="28"/>
        </w:rPr>
        <w:t>Consigliere delegato all’ECOLOGIA</w:t>
      </w:r>
      <w:r w:rsidRPr="005E03B3">
        <w:rPr>
          <w:rFonts w:ascii="Times New Roman" w:eastAsiaTheme="minorHAnsi" w:hAnsi="Times New Roman" w:cs="Times New Roman"/>
          <w:sz w:val="28"/>
          <w:szCs w:val="28"/>
        </w:rPr>
        <w:t xml:space="preserve"> del</w:t>
      </w:r>
    </w:p>
    <w:p w14:paraId="694BF1F6" w14:textId="7A0555CA" w:rsidR="005E03B3" w:rsidRPr="005E03B3" w:rsidRDefault="005E03B3" w:rsidP="005E03B3">
      <w:pPr>
        <w:autoSpaceDE w:val="0"/>
        <w:autoSpaceDN w:val="0"/>
        <w:adjustRightInd w:val="0"/>
        <w:jc w:val="center"/>
        <w:rPr>
          <w:rFonts w:ascii="Times New Roman" w:eastAsiaTheme="minorHAnsi" w:hAnsi="Times New Roman" w:cs="Times New Roman"/>
          <w:sz w:val="28"/>
          <w:szCs w:val="28"/>
        </w:rPr>
      </w:pPr>
      <w:r w:rsidRPr="005E03B3">
        <w:rPr>
          <w:rFonts w:ascii="Times New Roman" w:eastAsiaTheme="minorHAnsi" w:hAnsi="Times New Roman" w:cs="Times New Roman"/>
          <w:sz w:val="28"/>
          <w:szCs w:val="28"/>
        </w:rPr>
        <w:t xml:space="preserve">Comune </w:t>
      </w:r>
      <w:r w:rsidR="005C2C5A">
        <w:rPr>
          <w:rFonts w:ascii="Times New Roman" w:eastAsiaTheme="minorHAnsi" w:hAnsi="Times New Roman" w:cs="Times New Roman"/>
          <w:sz w:val="28"/>
          <w:szCs w:val="28"/>
        </w:rPr>
        <w:t>d</w:t>
      </w:r>
      <w:r w:rsidRPr="005E03B3">
        <w:rPr>
          <w:rFonts w:ascii="Times New Roman" w:eastAsiaTheme="minorHAnsi" w:hAnsi="Times New Roman" w:cs="Times New Roman"/>
          <w:sz w:val="28"/>
          <w:szCs w:val="28"/>
        </w:rPr>
        <w:t>i Leffe</w:t>
      </w:r>
    </w:p>
    <w:p w14:paraId="218E5FDB" w14:textId="4D7D33FD" w:rsidR="005E03B3" w:rsidRPr="005E03B3" w:rsidRDefault="007D2E30" w:rsidP="005E03B3">
      <w:pPr>
        <w:autoSpaceDE w:val="0"/>
        <w:autoSpaceDN w:val="0"/>
        <w:adjustRightInd w:val="0"/>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F.to </w:t>
      </w:r>
      <w:r w:rsidR="005C2C5A">
        <w:rPr>
          <w:rFonts w:ascii="Times New Roman" w:eastAsiaTheme="minorHAnsi" w:hAnsi="Times New Roman" w:cs="Times New Roman"/>
          <w:sz w:val="28"/>
          <w:szCs w:val="28"/>
        </w:rPr>
        <w:t>Dott.</w:t>
      </w:r>
      <w:r w:rsidR="00AE330C">
        <w:rPr>
          <w:rFonts w:ascii="Times New Roman" w:eastAsiaTheme="minorHAnsi" w:hAnsi="Times New Roman" w:cs="Times New Roman"/>
          <w:sz w:val="28"/>
          <w:szCs w:val="28"/>
        </w:rPr>
        <w:t xml:space="preserve">ssa </w:t>
      </w:r>
      <w:r w:rsidR="005C2C5A">
        <w:rPr>
          <w:rFonts w:ascii="Times New Roman" w:eastAsiaTheme="minorHAnsi" w:hAnsi="Times New Roman" w:cs="Times New Roman"/>
          <w:sz w:val="28"/>
          <w:szCs w:val="28"/>
        </w:rPr>
        <w:t xml:space="preserve"> </w:t>
      </w:r>
      <w:r w:rsidR="00AE330C">
        <w:rPr>
          <w:rFonts w:ascii="Times New Roman" w:eastAsiaTheme="minorHAnsi" w:hAnsi="Times New Roman" w:cs="Times New Roman"/>
          <w:sz w:val="28"/>
          <w:szCs w:val="28"/>
        </w:rPr>
        <w:t xml:space="preserve">Marta FRANA </w:t>
      </w:r>
    </w:p>
    <w:p w14:paraId="16ECDD25" w14:textId="77777777" w:rsidR="00DC1ACF" w:rsidRDefault="00DC1ACF" w:rsidP="005E03B3">
      <w:pPr>
        <w:widowControl w:val="0"/>
        <w:autoSpaceDE w:val="0"/>
        <w:autoSpaceDN w:val="0"/>
        <w:adjustRightInd w:val="0"/>
        <w:ind w:firstLine="708"/>
        <w:jc w:val="center"/>
        <w:rPr>
          <w:rFonts w:ascii="Times New Roman" w:eastAsia="Arial Unicode MS" w:hAnsi="Times New Roman" w:cs="Times New Roman"/>
          <w:w w:val="95"/>
          <w:sz w:val="32"/>
          <w:szCs w:val="28"/>
          <w:u w:val="single"/>
        </w:rPr>
      </w:pPr>
    </w:p>
    <w:sectPr w:rsidR="00DC1ACF" w:rsidSect="0067726B">
      <w:pgSz w:w="11906" w:h="16838"/>
      <w:pgMar w:top="993"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AA0140"/>
    <w:multiLevelType w:val="hybridMultilevel"/>
    <w:tmpl w:val="23B08E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5D8048C0"/>
    <w:multiLevelType w:val="hybridMultilevel"/>
    <w:tmpl w:val="9430A1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5B1"/>
    <w:rsid w:val="0002416F"/>
    <w:rsid w:val="000A2E80"/>
    <w:rsid w:val="001D087C"/>
    <w:rsid w:val="0025583A"/>
    <w:rsid w:val="002917ED"/>
    <w:rsid w:val="002F3385"/>
    <w:rsid w:val="002F33EE"/>
    <w:rsid w:val="003B272B"/>
    <w:rsid w:val="003C2471"/>
    <w:rsid w:val="003F73E8"/>
    <w:rsid w:val="00425B90"/>
    <w:rsid w:val="00457E9E"/>
    <w:rsid w:val="004723EE"/>
    <w:rsid w:val="0048104E"/>
    <w:rsid w:val="004F360D"/>
    <w:rsid w:val="00547629"/>
    <w:rsid w:val="005969A3"/>
    <w:rsid w:val="005A1BF3"/>
    <w:rsid w:val="005C2C5A"/>
    <w:rsid w:val="005E03B3"/>
    <w:rsid w:val="00636747"/>
    <w:rsid w:val="0064186A"/>
    <w:rsid w:val="0067726B"/>
    <w:rsid w:val="006D72A6"/>
    <w:rsid w:val="00700D5C"/>
    <w:rsid w:val="00701F83"/>
    <w:rsid w:val="0077089F"/>
    <w:rsid w:val="007811BF"/>
    <w:rsid w:val="007D2E30"/>
    <w:rsid w:val="00830A42"/>
    <w:rsid w:val="00840901"/>
    <w:rsid w:val="008961C7"/>
    <w:rsid w:val="008F12DD"/>
    <w:rsid w:val="00904104"/>
    <w:rsid w:val="0094691E"/>
    <w:rsid w:val="00977BA5"/>
    <w:rsid w:val="00A12B14"/>
    <w:rsid w:val="00A96222"/>
    <w:rsid w:val="00AC2F00"/>
    <w:rsid w:val="00AE330C"/>
    <w:rsid w:val="00B142BF"/>
    <w:rsid w:val="00B2707F"/>
    <w:rsid w:val="00C265F1"/>
    <w:rsid w:val="00C67FE1"/>
    <w:rsid w:val="00C86D2E"/>
    <w:rsid w:val="00D0363A"/>
    <w:rsid w:val="00D065B1"/>
    <w:rsid w:val="00D32547"/>
    <w:rsid w:val="00D66DED"/>
    <w:rsid w:val="00D772CB"/>
    <w:rsid w:val="00DC1ACF"/>
    <w:rsid w:val="00DE1F27"/>
    <w:rsid w:val="00E233CD"/>
    <w:rsid w:val="00EE6D2E"/>
    <w:rsid w:val="00F05D29"/>
    <w:rsid w:val="00F56689"/>
    <w:rsid w:val="00FA1C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825F"/>
  <w15:docId w15:val="{BE2F0B9F-F11E-4EC7-AB9A-7D746809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33EE"/>
    <w:pPr>
      <w:spacing w:after="0" w:line="240" w:lineRule="auto"/>
    </w:pPr>
    <w:rPr>
      <w:rFonts w:ascii="Arial" w:eastAsia="Calibri"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F33EE"/>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2F33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33EE"/>
    <w:rPr>
      <w:rFonts w:ascii="Tahoma" w:eastAsia="Calibri" w:hAnsi="Tahoma" w:cs="Tahoma"/>
      <w:sz w:val="16"/>
      <w:szCs w:val="16"/>
    </w:rPr>
  </w:style>
  <w:style w:type="table" w:styleId="Grigliatabella">
    <w:name w:val="Table Grid"/>
    <w:basedOn w:val="Tabellanormale"/>
    <w:uiPriority w:val="59"/>
    <w:rsid w:val="00700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8F12DD"/>
    <w:rPr>
      <w:color w:val="0000FF"/>
      <w:u w:val="single"/>
    </w:rPr>
  </w:style>
  <w:style w:type="paragraph" w:styleId="NormaleWeb">
    <w:name w:val="Normal (Web)"/>
    <w:basedOn w:val="Normale"/>
    <w:uiPriority w:val="99"/>
    <w:semiHidden/>
    <w:unhideWhenUsed/>
    <w:rsid w:val="008F12DD"/>
    <w:pPr>
      <w:spacing w:before="100" w:beforeAutospacing="1" w:after="100" w:afterAutospacing="1"/>
    </w:pPr>
    <w:rPr>
      <w:rFonts w:ascii="Times New Roman" w:eastAsiaTheme="minorHAnsi" w:hAnsi="Times New Roman" w:cs="Times New Roman"/>
      <w:lang w:eastAsia="it-IT"/>
    </w:rPr>
  </w:style>
  <w:style w:type="character" w:customStyle="1" w:styleId="A6">
    <w:name w:val="A6"/>
    <w:uiPriority w:val="99"/>
    <w:rsid w:val="001D087C"/>
    <w:rPr>
      <w:rFonts w:ascii="ITC Avant Garde Std Bk" w:hAnsi="ITC Avant Garde Std Bk" w:cs="ITC Avant Garde Std Bk"/>
      <w:color w:val="000000"/>
      <w:sz w:val="15"/>
      <w:szCs w:val="15"/>
    </w:rPr>
  </w:style>
  <w:style w:type="character" w:customStyle="1" w:styleId="spanecm451">
    <w:name w:val="span_ecm451"/>
    <w:basedOn w:val="Carpredefinitoparagrafo"/>
    <w:rsid w:val="008961C7"/>
    <w:rPr>
      <w:color w:val="000000"/>
    </w:rPr>
  </w:style>
  <w:style w:type="character" w:customStyle="1" w:styleId="spanecm461">
    <w:name w:val="span_ecm461"/>
    <w:basedOn w:val="Carpredefinitoparagrafo"/>
    <w:rsid w:val="008961C7"/>
    <w:rPr>
      <w:color w:val="000000"/>
    </w:rPr>
  </w:style>
  <w:style w:type="paragraph" w:styleId="Paragrafoelenco">
    <w:name w:val="List Paragraph"/>
    <w:basedOn w:val="Normale"/>
    <w:uiPriority w:val="34"/>
    <w:qFormat/>
    <w:rsid w:val="00AE330C"/>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136670">
      <w:bodyDiv w:val="1"/>
      <w:marLeft w:val="0"/>
      <w:marRight w:val="0"/>
      <w:marTop w:val="0"/>
      <w:marBottom w:val="0"/>
      <w:divBdr>
        <w:top w:val="none" w:sz="0" w:space="0" w:color="auto"/>
        <w:left w:val="none" w:sz="0" w:space="0" w:color="auto"/>
        <w:bottom w:val="none" w:sz="0" w:space="0" w:color="auto"/>
        <w:right w:val="none" w:sz="0" w:space="0" w:color="auto"/>
      </w:divBdr>
    </w:div>
    <w:div w:id="1095326599">
      <w:bodyDiv w:val="1"/>
      <w:marLeft w:val="0"/>
      <w:marRight w:val="0"/>
      <w:marTop w:val="0"/>
      <w:marBottom w:val="0"/>
      <w:divBdr>
        <w:top w:val="none" w:sz="0" w:space="0" w:color="auto"/>
        <w:left w:val="none" w:sz="0" w:space="0" w:color="auto"/>
        <w:bottom w:val="none" w:sz="0" w:space="0" w:color="auto"/>
        <w:right w:val="none" w:sz="0" w:space="0" w:color="auto"/>
      </w:divBdr>
      <w:divsChild>
        <w:div w:id="1911189163">
          <w:marLeft w:val="0"/>
          <w:marRight w:val="0"/>
          <w:marTop w:val="0"/>
          <w:marBottom w:val="0"/>
          <w:divBdr>
            <w:top w:val="none" w:sz="0" w:space="0" w:color="auto"/>
            <w:left w:val="none" w:sz="0" w:space="0" w:color="auto"/>
            <w:bottom w:val="none" w:sz="0" w:space="0" w:color="auto"/>
            <w:right w:val="none" w:sz="0" w:space="0" w:color="auto"/>
          </w:divBdr>
          <w:divsChild>
            <w:div w:id="230699108">
              <w:marLeft w:val="0"/>
              <w:marRight w:val="0"/>
              <w:marTop w:val="0"/>
              <w:marBottom w:val="0"/>
              <w:divBdr>
                <w:top w:val="none" w:sz="0" w:space="0" w:color="auto"/>
                <w:left w:val="none" w:sz="0" w:space="0" w:color="auto"/>
                <w:bottom w:val="none" w:sz="0" w:space="0" w:color="auto"/>
                <w:right w:val="none" w:sz="0" w:space="0" w:color="auto"/>
              </w:divBdr>
              <w:divsChild>
                <w:div w:id="1005665521">
                  <w:marLeft w:val="0"/>
                  <w:marRight w:val="0"/>
                  <w:marTop w:val="0"/>
                  <w:marBottom w:val="0"/>
                  <w:divBdr>
                    <w:top w:val="none" w:sz="0" w:space="0" w:color="auto"/>
                    <w:left w:val="none" w:sz="0" w:space="0" w:color="auto"/>
                    <w:bottom w:val="none" w:sz="0" w:space="0" w:color="auto"/>
                    <w:right w:val="none" w:sz="0" w:space="0" w:color="auto"/>
                  </w:divBdr>
                  <w:divsChild>
                    <w:div w:id="620379979">
                      <w:marLeft w:val="0"/>
                      <w:marRight w:val="0"/>
                      <w:marTop w:val="0"/>
                      <w:marBottom w:val="0"/>
                      <w:divBdr>
                        <w:top w:val="none" w:sz="0" w:space="0" w:color="auto"/>
                        <w:left w:val="none" w:sz="0" w:space="0" w:color="auto"/>
                        <w:bottom w:val="none" w:sz="0" w:space="0" w:color="auto"/>
                        <w:right w:val="none" w:sz="0" w:space="0" w:color="auto"/>
                      </w:divBdr>
                      <w:divsChild>
                        <w:div w:id="179591969">
                          <w:marLeft w:val="0"/>
                          <w:marRight w:val="0"/>
                          <w:marTop w:val="0"/>
                          <w:marBottom w:val="0"/>
                          <w:divBdr>
                            <w:top w:val="none" w:sz="0" w:space="0" w:color="auto"/>
                            <w:left w:val="none" w:sz="0" w:space="0" w:color="auto"/>
                            <w:bottom w:val="none" w:sz="0" w:space="0" w:color="auto"/>
                            <w:right w:val="none" w:sz="0" w:space="0" w:color="auto"/>
                          </w:divBdr>
                          <w:divsChild>
                            <w:div w:id="933168045">
                              <w:marLeft w:val="0"/>
                              <w:marRight w:val="0"/>
                              <w:marTop w:val="0"/>
                              <w:marBottom w:val="0"/>
                              <w:divBdr>
                                <w:top w:val="none" w:sz="0" w:space="0" w:color="auto"/>
                                <w:left w:val="none" w:sz="0" w:space="0" w:color="auto"/>
                                <w:bottom w:val="none" w:sz="0" w:space="0" w:color="auto"/>
                                <w:right w:val="none" w:sz="0" w:space="0" w:color="auto"/>
                              </w:divBdr>
                              <w:divsChild>
                                <w:div w:id="1025448910">
                                  <w:marLeft w:val="0"/>
                                  <w:marRight w:val="0"/>
                                  <w:marTop w:val="0"/>
                                  <w:marBottom w:val="0"/>
                                  <w:divBdr>
                                    <w:top w:val="none" w:sz="0" w:space="0" w:color="auto"/>
                                    <w:left w:val="none" w:sz="0" w:space="0" w:color="auto"/>
                                    <w:bottom w:val="none" w:sz="0" w:space="0" w:color="auto"/>
                                    <w:right w:val="none" w:sz="0" w:space="0" w:color="auto"/>
                                  </w:divBdr>
                                  <w:divsChild>
                                    <w:div w:id="878397216">
                                      <w:marLeft w:val="0"/>
                                      <w:marRight w:val="0"/>
                                      <w:marTop w:val="0"/>
                                      <w:marBottom w:val="0"/>
                                      <w:divBdr>
                                        <w:top w:val="none" w:sz="0" w:space="0" w:color="auto"/>
                                        <w:left w:val="none" w:sz="0" w:space="0" w:color="auto"/>
                                        <w:bottom w:val="none" w:sz="0" w:space="0" w:color="auto"/>
                                        <w:right w:val="none" w:sz="0" w:space="0" w:color="auto"/>
                                      </w:divBdr>
                                      <w:divsChild>
                                        <w:div w:id="1478258987">
                                          <w:marLeft w:val="0"/>
                                          <w:marRight w:val="0"/>
                                          <w:marTop w:val="0"/>
                                          <w:marBottom w:val="0"/>
                                          <w:divBdr>
                                            <w:top w:val="none" w:sz="0" w:space="0" w:color="auto"/>
                                            <w:left w:val="none" w:sz="0" w:space="0" w:color="auto"/>
                                            <w:bottom w:val="none" w:sz="0" w:space="0" w:color="auto"/>
                                            <w:right w:val="none" w:sz="0" w:space="0" w:color="auto"/>
                                          </w:divBdr>
                                          <w:divsChild>
                                            <w:div w:id="312834169">
                                              <w:marLeft w:val="0"/>
                                              <w:marRight w:val="0"/>
                                              <w:marTop w:val="0"/>
                                              <w:marBottom w:val="0"/>
                                              <w:divBdr>
                                                <w:top w:val="none" w:sz="0" w:space="0" w:color="auto"/>
                                                <w:left w:val="none" w:sz="0" w:space="0" w:color="auto"/>
                                                <w:bottom w:val="none" w:sz="0" w:space="0" w:color="auto"/>
                                                <w:right w:val="none" w:sz="0" w:space="0" w:color="auto"/>
                                              </w:divBdr>
                                              <w:divsChild>
                                                <w:div w:id="1396900588">
                                                  <w:marLeft w:val="0"/>
                                                  <w:marRight w:val="0"/>
                                                  <w:marTop w:val="0"/>
                                                  <w:marBottom w:val="0"/>
                                                  <w:divBdr>
                                                    <w:top w:val="none" w:sz="0" w:space="0" w:color="auto"/>
                                                    <w:left w:val="none" w:sz="0" w:space="0" w:color="auto"/>
                                                    <w:bottom w:val="none" w:sz="0" w:space="0" w:color="auto"/>
                                                    <w:right w:val="none" w:sz="0" w:space="0" w:color="auto"/>
                                                  </w:divBdr>
                                                  <w:divsChild>
                                                    <w:div w:id="1278025879">
                                                      <w:marLeft w:val="0"/>
                                                      <w:marRight w:val="0"/>
                                                      <w:marTop w:val="0"/>
                                                      <w:marBottom w:val="0"/>
                                                      <w:divBdr>
                                                        <w:top w:val="none" w:sz="0" w:space="0" w:color="auto"/>
                                                        <w:left w:val="none" w:sz="0" w:space="0" w:color="auto"/>
                                                        <w:bottom w:val="none" w:sz="0" w:space="0" w:color="auto"/>
                                                        <w:right w:val="none" w:sz="0" w:space="0" w:color="auto"/>
                                                      </w:divBdr>
                                                      <w:divsChild>
                                                        <w:div w:id="1538742173">
                                                          <w:marLeft w:val="0"/>
                                                          <w:marRight w:val="0"/>
                                                          <w:marTop w:val="0"/>
                                                          <w:marBottom w:val="0"/>
                                                          <w:divBdr>
                                                            <w:top w:val="none" w:sz="0" w:space="0" w:color="auto"/>
                                                            <w:left w:val="none" w:sz="0" w:space="0" w:color="auto"/>
                                                            <w:bottom w:val="none" w:sz="0" w:space="0" w:color="auto"/>
                                                            <w:right w:val="none" w:sz="0" w:space="0" w:color="auto"/>
                                                          </w:divBdr>
                                                          <w:divsChild>
                                                            <w:div w:id="1928227783">
                                                              <w:marLeft w:val="0"/>
                                                              <w:marRight w:val="0"/>
                                                              <w:marTop w:val="0"/>
                                                              <w:marBottom w:val="0"/>
                                                              <w:divBdr>
                                                                <w:top w:val="none" w:sz="0" w:space="0" w:color="auto"/>
                                                                <w:left w:val="none" w:sz="0" w:space="0" w:color="auto"/>
                                                                <w:bottom w:val="none" w:sz="0" w:space="0" w:color="auto"/>
                                                                <w:right w:val="none" w:sz="0" w:space="0" w:color="auto"/>
                                                              </w:divBdr>
                                                              <w:divsChild>
                                                                <w:div w:id="1936523344">
                                                                  <w:marLeft w:val="0"/>
                                                                  <w:marRight w:val="0"/>
                                                                  <w:marTop w:val="0"/>
                                                                  <w:marBottom w:val="0"/>
                                                                  <w:divBdr>
                                                                    <w:top w:val="none" w:sz="0" w:space="0" w:color="auto"/>
                                                                    <w:left w:val="none" w:sz="0" w:space="0" w:color="auto"/>
                                                                    <w:bottom w:val="none" w:sz="0" w:space="0" w:color="auto"/>
                                                                    <w:right w:val="none" w:sz="0" w:space="0" w:color="auto"/>
                                                                  </w:divBdr>
                                                                  <w:divsChild>
                                                                    <w:div w:id="744255799">
                                                                      <w:marLeft w:val="0"/>
                                                                      <w:marRight w:val="0"/>
                                                                      <w:marTop w:val="0"/>
                                                                      <w:marBottom w:val="0"/>
                                                                      <w:divBdr>
                                                                        <w:top w:val="none" w:sz="0" w:space="0" w:color="auto"/>
                                                                        <w:left w:val="none" w:sz="0" w:space="0" w:color="auto"/>
                                                                        <w:bottom w:val="none" w:sz="0" w:space="0" w:color="auto"/>
                                                                        <w:right w:val="none" w:sz="0" w:space="0" w:color="auto"/>
                                                                      </w:divBdr>
                                                                      <w:divsChild>
                                                                        <w:div w:id="1602832473">
                                                                          <w:marLeft w:val="0"/>
                                                                          <w:marRight w:val="0"/>
                                                                          <w:marTop w:val="0"/>
                                                                          <w:marBottom w:val="0"/>
                                                                          <w:divBdr>
                                                                            <w:top w:val="none" w:sz="0" w:space="0" w:color="auto"/>
                                                                            <w:left w:val="none" w:sz="0" w:space="0" w:color="auto"/>
                                                                            <w:bottom w:val="none" w:sz="0" w:space="0" w:color="auto"/>
                                                                            <w:right w:val="none" w:sz="0" w:space="0" w:color="auto"/>
                                                                          </w:divBdr>
                                                                          <w:divsChild>
                                                                            <w:div w:id="1318611911">
                                                                              <w:marLeft w:val="0"/>
                                                                              <w:marRight w:val="0"/>
                                                                              <w:marTop w:val="0"/>
                                                                              <w:marBottom w:val="0"/>
                                                                              <w:divBdr>
                                                                                <w:top w:val="none" w:sz="0" w:space="0" w:color="auto"/>
                                                                                <w:left w:val="none" w:sz="0" w:space="0" w:color="auto"/>
                                                                                <w:bottom w:val="none" w:sz="0" w:space="0" w:color="auto"/>
                                                                                <w:right w:val="none" w:sz="0" w:space="0" w:color="auto"/>
                                                                              </w:divBdr>
                                                                              <w:divsChild>
                                                                                <w:div w:id="15962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844678">
      <w:bodyDiv w:val="1"/>
      <w:marLeft w:val="0"/>
      <w:marRight w:val="0"/>
      <w:marTop w:val="0"/>
      <w:marBottom w:val="0"/>
      <w:divBdr>
        <w:top w:val="none" w:sz="0" w:space="0" w:color="auto"/>
        <w:left w:val="none" w:sz="0" w:space="0" w:color="auto"/>
        <w:bottom w:val="none" w:sz="0" w:space="0" w:color="auto"/>
        <w:right w:val="none" w:sz="0" w:space="0" w:color="auto"/>
      </w:divBdr>
    </w:div>
    <w:div w:id="141593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comune.leffe.bg.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8C092-AB27-4ACE-8D9A-FFB7B1637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1011</Words>
  <Characters>5768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Nives Bonandrini</dc:creator>
  <cp:keywords/>
  <dc:description/>
  <cp:lastModifiedBy>comune leffe</cp:lastModifiedBy>
  <cp:revision>7</cp:revision>
  <cp:lastPrinted>2017-11-09T14:36:00Z</cp:lastPrinted>
  <dcterms:created xsi:type="dcterms:W3CDTF">2020-11-10T10:47:00Z</dcterms:created>
  <dcterms:modified xsi:type="dcterms:W3CDTF">2020-11-10T11:01:00Z</dcterms:modified>
</cp:coreProperties>
</file>